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22763" w14:textId="3104700A" w:rsidR="00196EF2" w:rsidRPr="00FC09AE" w:rsidRDefault="00196EF2" w:rsidP="00196EF2">
      <w:pPr>
        <w:jc w:val="center"/>
        <w:rPr>
          <w:rFonts w:ascii="Arial" w:hAnsi="Arial" w:cs="Arial"/>
          <w:b/>
          <w:sz w:val="32"/>
          <w:szCs w:val="32"/>
        </w:rPr>
      </w:pPr>
      <w:r w:rsidRPr="00FC09AE">
        <w:rPr>
          <w:rFonts w:ascii="Arial" w:hAnsi="Arial" w:cs="Arial"/>
          <w:b/>
          <w:sz w:val="32"/>
          <w:szCs w:val="32"/>
        </w:rPr>
        <w:t>Meeting Agenda</w:t>
      </w:r>
    </w:p>
    <w:p w14:paraId="1EADE60C" w14:textId="7497E5F9" w:rsidR="00196EF2" w:rsidRPr="005A5F24" w:rsidRDefault="009A2C5C" w:rsidP="00196EF2">
      <w:pPr>
        <w:jc w:val="center"/>
        <w:rPr>
          <w:rFonts w:asciiTheme="majorHAnsi" w:hAnsiTheme="majorHAnsi"/>
          <w:sz w:val="26"/>
          <w:szCs w:val="26"/>
        </w:rPr>
      </w:pPr>
      <w:r>
        <w:rPr>
          <w:rFonts w:asciiTheme="majorHAnsi" w:hAnsiTheme="majorHAnsi"/>
          <w:sz w:val="26"/>
          <w:szCs w:val="26"/>
        </w:rPr>
        <w:t xml:space="preserve">Tuesday, </w:t>
      </w:r>
      <w:r w:rsidR="00A77CCC">
        <w:rPr>
          <w:rFonts w:asciiTheme="majorHAnsi" w:hAnsiTheme="majorHAnsi"/>
          <w:sz w:val="26"/>
          <w:szCs w:val="26"/>
        </w:rPr>
        <w:t>September 13,</w:t>
      </w:r>
      <w:r w:rsidR="00CA3248">
        <w:rPr>
          <w:rFonts w:asciiTheme="majorHAnsi" w:hAnsiTheme="majorHAnsi"/>
          <w:sz w:val="26"/>
          <w:szCs w:val="26"/>
        </w:rPr>
        <w:t xml:space="preserve"> 2016</w:t>
      </w:r>
    </w:p>
    <w:p w14:paraId="09179048" w14:textId="0F37DD8D" w:rsidR="009A2C5C" w:rsidRDefault="009A2C5C" w:rsidP="009A2C5C">
      <w:pPr>
        <w:jc w:val="center"/>
        <w:rPr>
          <w:rFonts w:asciiTheme="majorHAnsi" w:hAnsiTheme="majorHAnsi"/>
        </w:rPr>
      </w:pPr>
      <w:r w:rsidRPr="009A2C5C">
        <w:rPr>
          <w:rFonts w:asciiTheme="majorHAnsi" w:hAnsiTheme="majorHAnsi"/>
        </w:rPr>
        <w:t>Registration</w:t>
      </w:r>
      <w:r w:rsidR="00A413A9">
        <w:rPr>
          <w:rFonts w:asciiTheme="majorHAnsi" w:hAnsiTheme="majorHAnsi"/>
        </w:rPr>
        <w:t xml:space="preserve"> and Lunch </w:t>
      </w:r>
      <w:r w:rsidRPr="009A2C5C">
        <w:rPr>
          <w:rFonts w:asciiTheme="majorHAnsi" w:hAnsiTheme="majorHAnsi"/>
        </w:rPr>
        <w:t>11:30AM, Meeting Noon-1:00PM</w:t>
      </w:r>
    </w:p>
    <w:p w14:paraId="1CE19594" w14:textId="390A8601" w:rsidR="00C517A5" w:rsidRDefault="009A2C5C" w:rsidP="009A2C5C">
      <w:pPr>
        <w:jc w:val="center"/>
        <w:rPr>
          <w:rFonts w:asciiTheme="majorHAnsi" w:hAnsiTheme="majorHAnsi"/>
        </w:rPr>
      </w:pPr>
      <w:proofErr w:type="spellStart"/>
      <w:r>
        <w:rPr>
          <w:rFonts w:asciiTheme="majorHAnsi" w:hAnsiTheme="majorHAnsi"/>
        </w:rPr>
        <w:t>Alkermes</w:t>
      </w:r>
      <w:proofErr w:type="spellEnd"/>
    </w:p>
    <w:p w14:paraId="006EE696" w14:textId="1D16C999" w:rsidR="009A2C5C" w:rsidRDefault="009A2C5C" w:rsidP="009A2C5C">
      <w:pPr>
        <w:jc w:val="center"/>
        <w:rPr>
          <w:rFonts w:asciiTheme="majorHAnsi" w:hAnsiTheme="majorHAnsi"/>
        </w:rPr>
      </w:pPr>
      <w:r>
        <w:rPr>
          <w:rFonts w:asciiTheme="majorHAnsi" w:hAnsiTheme="majorHAnsi"/>
        </w:rPr>
        <w:t xml:space="preserve">265 </w:t>
      </w:r>
      <w:proofErr w:type="spellStart"/>
      <w:r>
        <w:rPr>
          <w:rFonts w:asciiTheme="majorHAnsi" w:hAnsiTheme="majorHAnsi"/>
        </w:rPr>
        <w:t>Olinger</w:t>
      </w:r>
      <w:proofErr w:type="spellEnd"/>
      <w:r>
        <w:rPr>
          <w:rFonts w:asciiTheme="majorHAnsi" w:hAnsiTheme="majorHAnsi"/>
        </w:rPr>
        <w:t xml:space="preserve"> Circle</w:t>
      </w:r>
    </w:p>
    <w:p w14:paraId="7E51A43E" w14:textId="0E40BBCA" w:rsidR="009A2C5C" w:rsidRDefault="009A2C5C" w:rsidP="009A2C5C">
      <w:pPr>
        <w:jc w:val="center"/>
        <w:rPr>
          <w:rFonts w:asciiTheme="majorHAnsi" w:hAnsiTheme="majorHAnsi"/>
        </w:rPr>
      </w:pPr>
      <w:r>
        <w:rPr>
          <w:rFonts w:asciiTheme="majorHAnsi" w:hAnsiTheme="majorHAnsi"/>
        </w:rPr>
        <w:t xml:space="preserve">Wilmington, Ohio </w:t>
      </w:r>
    </w:p>
    <w:p w14:paraId="64D2EEDD" w14:textId="77777777" w:rsidR="00C517A5" w:rsidRPr="00BF4C2F" w:rsidRDefault="00C517A5" w:rsidP="00196EF2">
      <w:pPr>
        <w:rPr>
          <w:rFonts w:asciiTheme="majorHAnsi" w:hAnsiTheme="majorHAnsi"/>
        </w:rPr>
      </w:pPr>
    </w:p>
    <w:p w14:paraId="051A3C72" w14:textId="532F289D" w:rsidR="009B7FFC" w:rsidRPr="009B7FFC" w:rsidRDefault="00755709" w:rsidP="009B7FFC">
      <w:pPr>
        <w:numPr>
          <w:ilvl w:val="0"/>
          <w:numId w:val="2"/>
        </w:numPr>
        <w:rPr>
          <w:rFonts w:asciiTheme="majorHAnsi" w:hAnsiTheme="majorHAnsi"/>
        </w:rPr>
      </w:pPr>
      <w:r w:rsidRPr="00BF4C2F">
        <w:rPr>
          <w:rFonts w:asciiTheme="majorHAnsi" w:hAnsiTheme="majorHAnsi"/>
        </w:rPr>
        <w:t>Welcome</w:t>
      </w:r>
      <w:r w:rsidR="00AB73D4">
        <w:rPr>
          <w:rFonts w:asciiTheme="majorHAnsi" w:hAnsiTheme="majorHAnsi"/>
        </w:rPr>
        <w:t xml:space="preserve"> and Announcements-</w:t>
      </w:r>
      <w:r w:rsidR="00A77CCC">
        <w:rPr>
          <w:rFonts w:asciiTheme="majorHAnsi" w:hAnsiTheme="majorHAnsi"/>
        </w:rPr>
        <w:t xml:space="preserve">Anna </w:t>
      </w:r>
      <w:proofErr w:type="spellStart"/>
      <w:r w:rsidR="00A77CCC">
        <w:rPr>
          <w:rFonts w:asciiTheme="majorHAnsi" w:hAnsiTheme="majorHAnsi"/>
        </w:rPr>
        <w:t>Kissick</w:t>
      </w:r>
      <w:proofErr w:type="spellEnd"/>
    </w:p>
    <w:p w14:paraId="63DEF101" w14:textId="6E21A9AD" w:rsidR="00196EF2" w:rsidRPr="00BF4C2F" w:rsidRDefault="00AB73D4" w:rsidP="00196EF2">
      <w:pPr>
        <w:numPr>
          <w:ilvl w:val="0"/>
          <w:numId w:val="2"/>
        </w:numPr>
        <w:rPr>
          <w:rFonts w:asciiTheme="majorHAnsi" w:hAnsiTheme="majorHAnsi"/>
        </w:rPr>
      </w:pPr>
      <w:r>
        <w:rPr>
          <w:rFonts w:asciiTheme="majorHAnsi" w:hAnsiTheme="majorHAnsi"/>
        </w:rPr>
        <w:t>Membership Report-Jennifer Williams</w:t>
      </w:r>
    </w:p>
    <w:p w14:paraId="68EB824E" w14:textId="1249DE50" w:rsidR="00EF285F" w:rsidRPr="00EF285F" w:rsidRDefault="00EF285F" w:rsidP="00EF285F">
      <w:pPr>
        <w:numPr>
          <w:ilvl w:val="0"/>
          <w:numId w:val="2"/>
        </w:numPr>
        <w:rPr>
          <w:rFonts w:asciiTheme="majorHAnsi" w:hAnsiTheme="majorHAnsi"/>
        </w:rPr>
      </w:pPr>
      <w:r>
        <w:rPr>
          <w:rFonts w:asciiTheme="majorHAnsi" w:hAnsiTheme="majorHAnsi"/>
        </w:rPr>
        <w:t>Treasures Report:</w:t>
      </w:r>
      <w:r w:rsidR="0077022E">
        <w:rPr>
          <w:rFonts w:asciiTheme="majorHAnsi" w:hAnsiTheme="majorHAnsi"/>
        </w:rPr>
        <w:t xml:space="preserve"> P</w:t>
      </w:r>
      <w:r w:rsidRPr="00EF285F">
        <w:rPr>
          <w:rFonts w:asciiTheme="majorHAnsi" w:hAnsiTheme="majorHAnsi"/>
        </w:rPr>
        <w:t>etty cash</w:t>
      </w:r>
      <w:r>
        <w:rPr>
          <w:rFonts w:asciiTheme="majorHAnsi" w:hAnsiTheme="majorHAnsi"/>
        </w:rPr>
        <w:t xml:space="preserve"> holdings of </w:t>
      </w:r>
      <w:r w:rsidRPr="00EF285F">
        <w:rPr>
          <w:rFonts w:asciiTheme="majorHAnsi" w:hAnsiTheme="majorHAnsi"/>
        </w:rPr>
        <w:t>$200</w:t>
      </w:r>
      <w:r>
        <w:rPr>
          <w:rFonts w:asciiTheme="majorHAnsi" w:hAnsiTheme="majorHAnsi"/>
        </w:rPr>
        <w:t>,</w:t>
      </w:r>
      <w:r w:rsidR="0077022E">
        <w:rPr>
          <w:rFonts w:asciiTheme="majorHAnsi" w:hAnsiTheme="majorHAnsi"/>
        </w:rPr>
        <w:t xml:space="preserve">  for a total of $</w:t>
      </w:r>
    </w:p>
    <w:p w14:paraId="4E689003" w14:textId="375C76FC" w:rsidR="009A2C5C" w:rsidRDefault="009A2C5C" w:rsidP="00DA7D32">
      <w:pPr>
        <w:numPr>
          <w:ilvl w:val="0"/>
          <w:numId w:val="2"/>
        </w:numPr>
        <w:rPr>
          <w:rFonts w:asciiTheme="majorHAnsi" w:hAnsiTheme="majorHAnsi"/>
        </w:rPr>
      </w:pPr>
      <w:r w:rsidRPr="00EF285F">
        <w:rPr>
          <w:rFonts w:asciiTheme="majorHAnsi" w:hAnsiTheme="majorHAnsi"/>
        </w:rPr>
        <w:t xml:space="preserve">Topic: </w:t>
      </w:r>
      <w:r w:rsidR="00DA7D32">
        <w:rPr>
          <w:rFonts w:asciiTheme="majorHAnsi" w:hAnsiTheme="majorHAnsi"/>
        </w:rPr>
        <w:t>Med</w:t>
      </w:r>
      <w:r w:rsidR="006B5E3B">
        <w:rPr>
          <w:rFonts w:asciiTheme="majorHAnsi" w:hAnsiTheme="majorHAnsi"/>
        </w:rPr>
        <w:t>ical Marijuana in the Workplace</w:t>
      </w:r>
      <w:bookmarkStart w:id="0" w:name="_GoBack"/>
      <w:bookmarkEnd w:id="0"/>
    </w:p>
    <w:p w14:paraId="49F63D91" w14:textId="397BA089" w:rsidR="00DA7D32" w:rsidRPr="00C53FEB" w:rsidRDefault="00DA7D32" w:rsidP="00DA7D32">
      <w:pPr>
        <w:ind w:left="2160"/>
        <w:rPr>
          <w:rFonts w:asciiTheme="majorHAnsi" w:hAnsiTheme="majorHAnsi"/>
          <w:u w:val="single"/>
        </w:rPr>
      </w:pPr>
      <w:r w:rsidRPr="00C53FEB">
        <w:rPr>
          <w:rFonts w:asciiTheme="majorHAnsi" w:hAnsiTheme="majorHAnsi"/>
          <w:u w:val="single"/>
        </w:rPr>
        <w:t xml:space="preserve">Presenter: </w:t>
      </w:r>
    </w:p>
    <w:p w14:paraId="3BA8787A" w14:textId="77777777" w:rsidR="00C53FEB" w:rsidRPr="00C53FEB" w:rsidRDefault="00C53FEB" w:rsidP="00C53FEB">
      <w:pPr>
        <w:ind w:left="2160"/>
        <w:rPr>
          <w:rFonts w:asciiTheme="majorHAnsi" w:hAnsiTheme="majorHAnsi"/>
        </w:rPr>
      </w:pPr>
      <w:r w:rsidRPr="00C53FEB">
        <w:rPr>
          <w:rFonts w:asciiTheme="majorHAnsi" w:hAnsiTheme="majorHAnsi"/>
        </w:rPr>
        <w:t xml:space="preserve">Michael C. </w:t>
      </w:r>
      <w:proofErr w:type="spellStart"/>
      <w:r w:rsidRPr="00C53FEB">
        <w:rPr>
          <w:rFonts w:asciiTheme="majorHAnsi" w:hAnsiTheme="majorHAnsi"/>
        </w:rPr>
        <w:t>Griffaton</w:t>
      </w:r>
      <w:proofErr w:type="spellEnd"/>
    </w:p>
    <w:p w14:paraId="4922B3A4" w14:textId="77777777" w:rsidR="00C53FEB" w:rsidRPr="00C53FEB" w:rsidRDefault="00C53FEB" w:rsidP="00C53FEB">
      <w:pPr>
        <w:ind w:left="2160"/>
        <w:rPr>
          <w:rFonts w:asciiTheme="majorHAnsi" w:hAnsiTheme="majorHAnsi"/>
        </w:rPr>
      </w:pPr>
      <w:hyperlink r:id="rId8" w:history="1">
        <w:r w:rsidRPr="00C53FEB">
          <w:rPr>
            <w:rStyle w:val="Hyperlink"/>
            <w:rFonts w:asciiTheme="majorHAnsi" w:hAnsiTheme="majorHAnsi"/>
          </w:rPr>
          <w:t>http://www.vorys.com/griffaton</w:t>
        </w:r>
      </w:hyperlink>
    </w:p>
    <w:p w14:paraId="535273D1" w14:textId="77777777" w:rsidR="00C53FEB" w:rsidRPr="00C53FEB" w:rsidRDefault="00C53FEB" w:rsidP="00C53FEB">
      <w:pPr>
        <w:ind w:left="1440"/>
        <w:rPr>
          <w:rFonts w:asciiTheme="majorHAnsi" w:hAnsiTheme="majorHAnsi"/>
        </w:rPr>
      </w:pPr>
      <w:r w:rsidRPr="00C53FEB">
        <w:rPr>
          <w:rFonts w:asciiTheme="majorHAnsi" w:hAnsiTheme="majorHAnsi"/>
        </w:rPr>
        <w:t xml:space="preserve">Mike is of counsel in the </w:t>
      </w:r>
      <w:proofErr w:type="spellStart"/>
      <w:r w:rsidRPr="00C53FEB">
        <w:rPr>
          <w:rFonts w:asciiTheme="majorHAnsi" w:hAnsiTheme="majorHAnsi"/>
        </w:rPr>
        <w:t>Vorys</w:t>
      </w:r>
      <w:proofErr w:type="spellEnd"/>
      <w:r w:rsidRPr="00C53FEB">
        <w:rPr>
          <w:rFonts w:asciiTheme="majorHAnsi" w:hAnsiTheme="majorHAnsi"/>
        </w:rPr>
        <w:t xml:space="preserve"> Columbus office and a member of the labor and employment and government relations practice groups. He has significant experience with wage and hour law, noncompetition, discrimination, wrongful discharge, Worker Adjustment and Retraining Notification Act (WARN Act), affirmative action, and prevailing wage. In his practice, Mike advises Ohio and national employers on policy development, personnel matters, and litigation avoidance and represents them before government agencies and the courts and through alternative dispute resolution. He also advises clients on legislative advocacy and strategizes, drafts, and analyzes state and federal legislation. </w:t>
      </w:r>
    </w:p>
    <w:p w14:paraId="1D31FF94" w14:textId="77777777" w:rsidR="00C53FEB" w:rsidRPr="00C53FEB" w:rsidRDefault="00C53FEB" w:rsidP="00C53FEB">
      <w:pPr>
        <w:ind w:left="2160"/>
        <w:rPr>
          <w:rFonts w:asciiTheme="majorHAnsi" w:hAnsiTheme="majorHAnsi"/>
        </w:rPr>
      </w:pPr>
      <w:r w:rsidRPr="00C53FEB">
        <w:rPr>
          <w:rFonts w:asciiTheme="majorHAnsi" w:hAnsiTheme="majorHAnsi"/>
          <w:b/>
        </w:rPr>
        <w:t>His notable experience includes</w:t>
      </w:r>
      <w:r w:rsidRPr="00C53FEB">
        <w:rPr>
          <w:rFonts w:asciiTheme="majorHAnsi" w:hAnsiTheme="majorHAnsi"/>
        </w:rPr>
        <w:t xml:space="preserve">: </w:t>
      </w:r>
    </w:p>
    <w:p w14:paraId="2226A4C3" w14:textId="77777777" w:rsidR="00C53FEB" w:rsidRPr="00C53FEB" w:rsidRDefault="00006587" w:rsidP="00C53FEB">
      <w:pPr>
        <w:numPr>
          <w:ilvl w:val="0"/>
          <w:numId w:val="5"/>
        </w:numPr>
        <w:ind w:left="2520"/>
        <w:rPr>
          <w:rFonts w:asciiTheme="majorHAnsi" w:hAnsiTheme="majorHAnsi"/>
        </w:rPr>
      </w:pPr>
      <w:r w:rsidRPr="00C53FEB">
        <w:rPr>
          <w:rFonts w:asciiTheme="majorHAnsi" w:hAnsiTheme="majorHAnsi"/>
        </w:rPr>
        <w:t>Defending and advising employers regarding state and federal wage-hour laws, clas</w:t>
      </w:r>
      <w:r w:rsidRPr="00C53FEB">
        <w:rPr>
          <w:rFonts w:asciiTheme="majorHAnsi" w:hAnsiTheme="majorHAnsi"/>
        </w:rPr>
        <w:t>s actions, and collective actions</w:t>
      </w:r>
    </w:p>
    <w:p w14:paraId="3F8B9811" w14:textId="77777777" w:rsidR="00C53FEB" w:rsidRPr="00C53FEB" w:rsidRDefault="00006587" w:rsidP="00C53FEB">
      <w:pPr>
        <w:numPr>
          <w:ilvl w:val="0"/>
          <w:numId w:val="5"/>
        </w:numPr>
        <w:ind w:left="2520"/>
        <w:rPr>
          <w:rFonts w:asciiTheme="majorHAnsi" w:hAnsiTheme="majorHAnsi"/>
        </w:rPr>
      </w:pPr>
      <w:r w:rsidRPr="00C53FEB">
        <w:rPr>
          <w:rFonts w:asciiTheme="majorHAnsi" w:hAnsiTheme="majorHAnsi"/>
        </w:rPr>
        <w:t xml:space="preserve"> Drafting and advising clients with respect to legislation involving the Ohio Constitution, taxation, insurance, gaming, liquor control, employment (including being the principle architect of Revised Code section 4111.14, O</w:t>
      </w:r>
      <w:r w:rsidRPr="00C53FEB">
        <w:rPr>
          <w:rFonts w:asciiTheme="majorHAnsi" w:hAnsiTheme="majorHAnsi"/>
        </w:rPr>
        <w:t xml:space="preserve">hio’s minimum wage law), public notice, education, and public utilities </w:t>
      </w:r>
    </w:p>
    <w:p w14:paraId="6955AC19" w14:textId="77777777" w:rsidR="00C53FEB" w:rsidRPr="00C53FEB" w:rsidRDefault="00006587" w:rsidP="00C53FEB">
      <w:pPr>
        <w:numPr>
          <w:ilvl w:val="0"/>
          <w:numId w:val="5"/>
        </w:numPr>
        <w:ind w:left="2520"/>
        <w:rPr>
          <w:rFonts w:asciiTheme="majorHAnsi" w:hAnsiTheme="majorHAnsi"/>
        </w:rPr>
      </w:pPr>
      <w:r w:rsidRPr="00C53FEB">
        <w:rPr>
          <w:rFonts w:asciiTheme="majorHAnsi" w:hAnsiTheme="majorHAnsi"/>
        </w:rPr>
        <w:t>Conducting sexual harassment, equal employment opportunity, and general human resources training Counseling employers on proactive legal compliance strategies and employee relations is</w:t>
      </w:r>
      <w:r w:rsidRPr="00C53FEB">
        <w:rPr>
          <w:rFonts w:asciiTheme="majorHAnsi" w:hAnsiTheme="majorHAnsi"/>
        </w:rPr>
        <w:t xml:space="preserve">sues </w:t>
      </w:r>
    </w:p>
    <w:p w14:paraId="16B838D1" w14:textId="77777777" w:rsidR="00C53FEB" w:rsidRPr="00C53FEB" w:rsidRDefault="00006587" w:rsidP="00C53FEB">
      <w:pPr>
        <w:numPr>
          <w:ilvl w:val="0"/>
          <w:numId w:val="5"/>
        </w:numPr>
        <w:ind w:left="2520"/>
        <w:rPr>
          <w:rFonts w:asciiTheme="majorHAnsi" w:hAnsiTheme="majorHAnsi"/>
        </w:rPr>
      </w:pPr>
      <w:r w:rsidRPr="00C53FEB">
        <w:rPr>
          <w:rFonts w:asciiTheme="majorHAnsi" w:hAnsiTheme="majorHAnsi"/>
        </w:rPr>
        <w:t>Prosecuting and defending lawsuits regarding covenants not to compete, trade secrets and advising employers in connection with the drafting of those agreements</w:t>
      </w:r>
    </w:p>
    <w:p w14:paraId="34685576" w14:textId="7B31F3D5" w:rsidR="00C53FEB" w:rsidRPr="00C53FEB" w:rsidRDefault="00C53FEB" w:rsidP="00C53FEB">
      <w:pPr>
        <w:ind w:left="1440"/>
        <w:rPr>
          <w:rFonts w:asciiTheme="majorHAnsi" w:hAnsiTheme="majorHAnsi"/>
        </w:rPr>
      </w:pPr>
      <w:r w:rsidRPr="00C53FEB">
        <w:rPr>
          <w:rFonts w:asciiTheme="majorHAnsi" w:hAnsiTheme="majorHAnsi"/>
        </w:rPr>
        <w:t>Mike has spoken at numerous seminars on many topics, including wage-hour compliance, discrimination, social media, and legislative developments. He has also testified before the Ohio House of Representatives, Ohio Senate, and the Ohio Ballot Board. Mike also keeps clients apprised of legal and legislative issues through regular e-alerts, articles, and blogs</w:t>
      </w:r>
      <w:r>
        <w:rPr>
          <w:rFonts w:asciiTheme="majorHAnsi" w:hAnsiTheme="majorHAnsi"/>
        </w:rPr>
        <w:t>.</w:t>
      </w:r>
    </w:p>
    <w:p w14:paraId="21A357CD" w14:textId="77777777" w:rsidR="00C53FEB" w:rsidRPr="00C53FEB" w:rsidRDefault="00C53FEB" w:rsidP="00C53FEB">
      <w:pPr>
        <w:ind w:left="1440"/>
        <w:rPr>
          <w:rFonts w:asciiTheme="majorHAnsi" w:hAnsiTheme="majorHAnsi"/>
        </w:rPr>
      </w:pPr>
      <w:r w:rsidRPr="00C53FEB">
        <w:rPr>
          <w:rFonts w:asciiTheme="majorHAnsi" w:hAnsiTheme="majorHAnsi"/>
        </w:rPr>
        <w:t>Insights</w:t>
      </w:r>
    </w:p>
    <w:p w14:paraId="126C1556" w14:textId="77777777" w:rsidR="001C7A93" w:rsidRPr="00C53FEB" w:rsidRDefault="00C53FEB" w:rsidP="00C53FEB">
      <w:pPr>
        <w:ind w:left="1440"/>
        <w:rPr>
          <w:rFonts w:asciiTheme="majorHAnsi" w:hAnsiTheme="majorHAnsi"/>
        </w:rPr>
      </w:pPr>
      <w:r w:rsidRPr="00C53FEB">
        <w:rPr>
          <w:rFonts w:asciiTheme="majorHAnsi" w:hAnsiTheme="majorHAnsi"/>
          <w:i/>
        </w:rPr>
        <w:t>"Labor and Employment Alert:</w:t>
      </w:r>
      <w:r w:rsidRPr="00C53FEB">
        <w:rPr>
          <w:rFonts w:asciiTheme="majorHAnsi" w:hAnsiTheme="majorHAnsi"/>
        </w:rPr>
        <w:t xml:space="preserve"> Ohio’s New Medical Marijuana Law Preserves Employers’ Rights," June 9, 2016</w:t>
      </w:r>
    </w:p>
    <w:p w14:paraId="0A4E55A9" w14:textId="77777777" w:rsidR="00C53FEB" w:rsidRDefault="00C53FEB" w:rsidP="00DA7D32">
      <w:pPr>
        <w:ind w:left="2160"/>
        <w:rPr>
          <w:rFonts w:asciiTheme="majorHAnsi" w:hAnsiTheme="majorHAnsi"/>
        </w:rPr>
      </w:pPr>
    </w:p>
    <w:p w14:paraId="1E4CC658" w14:textId="77777777" w:rsidR="009A2C5C" w:rsidRDefault="009A2C5C" w:rsidP="009A2C5C">
      <w:pPr>
        <w:ind w:left="1800"/>
        <w:rPr>
          <w:rFonts w:asciiTheme="majorHAnsi" w:hAnsiTheme="majorHAnsi"/>
        </w:rPr>
      </w:pPr>
    </w:p>
    <w:p w14:paraId="02CF4603" w14:textId="21823F3A" w:rsidR="00C517A5" w:rsidRDefault="00196EF2" w:rsidP="009A2C5C">
      <w:pPr>
        <w:pStyle w:val="ListParagraph"/>
        <w:numPr>
          <w:ilvl w:val="0"/>
          <w:numId w:val="2"/>
        </w:numPr>
        <w:rPr>
          <w:rFonts w:asciiTheme="majorHAnsi" w:hAnsiTheme="majorHAnsi"/>
        </w:rPr>
      </w:pPr>
      <w:r w:rsidRPr="00C517A5">
        <w:rPr>
          <w:rFonts w:asciiTheme="majorHAnsi" w:hAnsiTheme="majorHAnsi"/>
        </w:rPr>
        <w:t xml:space="preserve">Next Meeting:  </w:t>
      </w:r>
      <w:r w:rsidR="00DA7D32">
        <w:rPr>
          <w:rFonts w:asciiTheme="majorHAnsi" w:hAnsiTheme="majorHAnsi"/>
        </w:rPr>
        <w:t>November 8, 2016</w:t>
      </w:r>
    </w:p>
    <w:p w14:paraId="1CC04D3E" w14:textId="4D80655A" w:rsidR="00DA7D32" w:rsidRPr="00DA7D32" w:rsidRDefault="00DA7D32" w:rsidP="00DA7D32">
      <w:pPr>
        <w:ind w:left="1800"/>
        <w:rPr>
          <w:rFonts w:asciiTheme="majorHAnsi" w:hAnsiTheme="majorHAnsi"/>
        </w:rPr>
      </w:pPr>
      <w:r>
        <w:rPr>
          <w:rFonts w:asciiTheme="majorHAnsi" w:hAnsiTheme="majorHAnsi"/>
        </w:rPr>
        <w:t>Topic: Today’s Recruiting</w:t>
      </w:r>
    </w:p>
    <w:p w14:paraId="2E6A161D" w14:textId="77777777" w:rsidR="009B7FFC" w:rsidRDefault="009B7FFC" w:rsidP="006B4BDD">
      <w:pPr>
        <w:pStyle w:val="ListParagraph"/>
        <w:ind w:left="1800"/>
        <w:rPr>
          <w:rFonts w:asciiTheme="majorHAnsi" w:hAnsiTheme="majorHAnsi"/>
        </w:rPr>
      </w:pPr>
    </w:p>
    <w:p w14:paraId="29C02535" w14:textId="738EE613" w:rsidR="00BF4C2F" w:rsidRPr="00BF4C2F" w:rsidRDefault="00BF4C2F" w:rsidP="00BF4C2F">
      <w:pPr>
        <w:ind w:left="2160"/>
        <w:rPr>
          <w:rFonts w:asciiTheme="majorHAnsi" w:hAnsiTheme="majorHAnsi"/>
        </w:rPr>
      </w:pPr>
    </w:p>
    <w:p w14:paraId="6EB24A4A" w14:textId="5914CEB4" w:rsidR="00791ED1" w:rsidRPr="00F13F60" w:rsidRDefault="00F13F60" w:rsidP="00791ED1">
      <w:pPr>
        <w:jc w:val="both"/>
        <w:rPr>
          <w:rFonts w:asciiTheme="majorHAnsi" w:hAnsiTheme="majorHAnsi"/>
          <w:sz w:val="22"/>
          <w:szCs w:val="22"/>
          <w:u w:val="single"/>
        </w:rPr>
      </w:pPr>
      <w:r w:rsidRPr="00F13F60">
        <w:rPr>
          <w:rFonts w:asciiTheme="majorHAnsi" w:hAnsiTheme="majorHAnsi"/>
          <w:sz w:val="22"/>
          <w:szCs w:val="22"/>
          <w:u w:val="single"/>
        </w:rPr>
        <w:t>Board Members</w:t>
      </w:r>
    </w:p>
    <w:p w14:paraId="0E4AC448" w14:textId="507CBC3C" w:rsidR="00F13F60" w:rsidRDefault="00F13F60" w:rsidP="00791ED1">
      <w:pPr>
        <w:jc w:val="both"/>
        <w:rPr>
          <w:rFonts w:asciiTheme="majorHAnsi" w:hAnsiTheme="majorHAnsi"/>
          <w:sz w:val="22"/>
          <w:szCs w:val="22"/>
        </w:rPr>
      </w:pPr>
      <w:r>
        <w:rPr>
          <w:rFonts w:asciiTheme="majorHAnsi" w:hAnsiTheme="majorHAnsi"/>
          <w:sz w:val="22"/>
          <w:szCs w:val="22"/>
        </w:rPr>
        <w:t>President:</w:t>
      </w:r>
      <w:r w:rsidR="00702B8D">
        <w:rPr>
          <w:rFonts w:asciiTheme="majorHAnsi" w:hAnsiTheme="majorHAnsi"/>
          <w:sz w:val="22"/>
          <w:szCs w:val="22"/>
        </w:rPr>
        <w:tab/>
      </w:r>
      <w:r w:rsidR="00702B8D">
        <w:rPr>
          <w:rFonts w:asciiTheme="majorHAnsi" w:hAnsiTheme="majorHAnsi"/>
          <w:sz w:val="22"/>
          <w:szCs w:val="22"/>
        </w:rPr>
        <w:tab/>
      </w:r>
      <w:r w:rsidR="00A77CCC">
        <w:rPr>
          <w:rFonts w:asciiTheme="majorHAnsi" w:hAnsiTheme="majorHAnsi"/>
          <w:sz w:val="22"/>
          <w:szCs w:val="22"/>
        </w:rPr>
        <w:t xml:space="preserve">Anna </w:t>
      </w:r>
      <w:proofErr w:type="spellStart"/>
      <w:r w:rsidR="00A77CCC">
        <w:rPr>
          <w:rFonts w:asciiTheme="majorHAnsi" w:hAnsiTheme="majorHAnsi"/>
          <w:sz w:val="22"/>
          <w:szCs w:val="22"/>
        </w:rPr>
        <w:t>Kissick</w:t>
      </w:r>
      <w:proofErr w:type="spellEnd"/>
    </w:p>
    <w:p w14:paraId="6558BF6B" w14:textId="31B5BB00" w:rsidR="00F13F60" w:rsidRDefault="00F13F60" w:rsidP="00791ED1">
      <w:pPr>
        <w:jc w:val="both"/>
        <w:rPr>
          <w:rFonts w:asciiTheme="majorHAnsi" w:hAnsiTheme="majorHAnsi"/>
          <w:sz w:val="22"/>
          <w:szCs w:val="22"/>
        </w:rPr>
      </w:pPr>
      <w:r>
        <w:rPr>
          <w:rFonts w:asciiTheme="majorHAnsi" w:hAnsiTheme="majorHAnsi"/>
          <w:sz w:val="22"/>
          <w:szCs w:val="22"/>
        </w:rPr>
        <w:t>Past President:</w:t>
      </w:r>
      <w:r w:rsidR="00702B8D">
        <w:rPr>
          <w:rFonts w:asciiTheme="majorHAnsi" w:hAnsiTheme="majorHAnsi"/>
          <w:sz w:val="22"/>
          <w:szCs w:val="22"/>
        </w:rPr>
        <w:tab/>
      </w:r>
      <w:r w:rsidR="00702B8D">
        <w:rPr>
          <w:rFonts w:asciiTheme="majorHAnsi" w:hAnsiTheme="majorHAnsi"/>
          <w:sz w:val="22"/>
          <w:szCs w:val="22"/>
        </w:rPr>
        <w:tab/>
      </w:r>
      <w:r w:rsidR="00A77CCC">
        <w:rPr>
          <w:rFonts w:asciiTheme="majorHAnsi" w:hAnsiTheme="majorHAnsi"/>
          <w:sz w:val="22"/>
          <w:szCs w:val="22"/>
        </w:rPr>
        <w:t>Leslie Wallace</w:t>
      </w:r>
    </w:p>
    <w:p w14:paraId="5816BAF3" w14:textId="5C4E2CB3" w:rsidR="00F13F60" w:rsidRDefault="00F13F60" w:rsidP="00791ED1">
      <w:pPr>
        <w:jc w:val="both"/>
        <w:rPr>
          <w:rFonts w:asciiTheme="majorHAnsi" w:hAnsiTheme="majorHAnsi"/>
          <w:sz w:val="22"/>
          <w:szCs w:val="22"/>
        </w:rPr>
      </w:pPr>
      <w:r>
        <w:rPr>
          <w:rFonts w:asciiTheme="majorHAnsi" w:hAnsiTheme="majorHAnsi"/>
          <w:sz w:val="22"/>
          <w:szCs w:val="22"/>
        </w:rPr>
        <w:t>President Elect:</w:t>
      </w:r>
      <w:r w:rsidR="00702B8D">
        <w:rPr>
          <w:rFonts w:asciiTheme="majorHAnsi" w:hAnsiTheme="majorHAnsi"/>
          <w:sz w:val="22"/>
          <w:szCs w:val="22"/>
        </w:rPr>
        <w:tab/>
      </w:r>
    </w:p>
    <w:p w14:paraId="06104DDB" w14:textId="3EC5950F" w:rsidR="00F13F60" w:rsidRDefault="00F13F60" w:rsidP="00791ED1">
      <w:pPr>
        <w:jc w:val="both"/>
        <w:rPr>
          <w:rFonts w:asciiTheme="majorHAnsi" w:hAnsiTheme="majorHAnsi"/>
          <w:sz w:val="22"/>
          <w:szCs w:val="22"/>
        </w:rPr>
      </w:pPr>
      <w:r>
        <w:rPr>
          <w:rFonts w:asciiTheme="majorHAnsi" w:hAnsiTheme="majorHAnsi"/>
          <w:sz w:val="22"/>
          <w:szCs w:val="22"/>
        </w:rPr>
        <w:t>Treasure:</w:t>
      </w:r>
      <w:r w:rsidR="00702B8D">
        <w:rPr>
          <w:rFonts w:asciiTheme="majorHAnsi" w:hAnsiTheme="majorHAnsi"/>
          <w:sz w:val="22"/>
          <w:szCs w:val="22"/>
        </w:rPr>
        <w:tab/>
      </w:r>
      <w:r w:rsidR="00702B8D">
        <w:rPr>
          <w:rFonts w:asciiTheme="majorHAnsi" w:hAnsiTheme="majorHAnsi"/>
          <w:sz w:val="22"/>
          <w:szCs w:val="22"/>
        </w:rPr>
        <w:tab/>
        <w:t>Kathy Johnson</w:t>
      </w:r>
    </w:p>
    <w:p w14:paraId="4D3249E5" w14:textId="5150BD7D" w:rsidR="00F13F60" w:rsidRDefault="00F13F60" w:rsidP="00791ED1">
      <w:pPr>
        <w:jc w:val="both"/>
        <w:rPr>
          <w:rFonts w:asciiTheme="majorHAnsi" w:hAnsiTheme="majorHAnsi"/>
          <w:sz w:val="22"/>
          <w:szCs w:val="22"/>
        </w:rPr>
      </w:pPr>
      <w:r>
        <w:rPr>
          <w:rFonts w:asciiTheme="majorHAnsi" w:hAnsiTheme="majorHAnsi"/>
          <w:sz w:val="22"/>
          <w:szCs w:val="22"/>
        </w:rPr>
        <w:t xml:space="preserve">Program </w:t>
      </w:r>
      <w:r w:rsidR="00A77CCC">
        <w:rPr>
          <w:rFonts w:asciiTheme="majorHAnsi" w:hAnsiTheme="majorHAnsi"/>
          <w:sz w:val="22"/>
          <w:szCs w:val="22"/>
        </w:rPr>
        <w:t>Co-</w:t>
      </w:r>
      <w:r>
        <w:rPr>
          <w:rFonts w:asciiTheme="majorHAnsi" w:hAnsiTheme="majorHAnsi"/>
          <w:sz w:val="22"/>
          <w:szCs w:val="22"/>
        </w:rPr>
        <w:t>Chair</w:t>
      </w:r>
      <w:r w:rsidR="00A77CCC">
        <w:rPr>
          <w:rFonts w:asciiTheme="majorHAnsi" w:hAnsiTheme="majorHAnsi"/>
          <w:sz w:val="22"/>
          <w:szCs w:val="22"/>
        </w:rPr>
        <w:t>(s)</w:t>
      </w:r>
      <w:r>
        <w:rPr>
          <w:rFonts w:asciiTheme="majorHAnsi" w:hAnsiTheme="majorHAnsi"/>
          <w:sz w:val="22"/>
          <w:szCs w:val="22"/>
        </w:rPr>
        <w:t>:</w:t>
      </w:r>
      <w:r w:rsidR="00A77CCC">
        <w:rPr>
          <w:rFonts w:asciiTheme="majorHAnsi" w:hAnsiTheme="majorHAnsi"/>
          <w:sz w:val="22"/>
          <w:szCs w:val="22"/>
        </w:rPr>
        <w:tab/>
      </w:r>
      <w:r w:rsidR="00DA7D32">
        <w:rPr>
          <w:rFonts w:asciiTheme="majorHAnsi" w:hAnsiTheme="majorHAnsi"/>
          <w:sz w:val="22"/>
          <w:szCs w:val="22"/>
        </w:rPr>
        <w:t xml:space="preserve">Cheryl Stone, </w:t>
      </w:r>
      <w:r w:rsidR="00A77CCC">
        <w:rPr>
          <w:rFonts w:asciiTheme="majorHAnsi" w:hAnsiTheme="majorHAnsi"/>
          <w:sz w:val="22"/>
          <w:szCs w:val="22"/>
        </w:rPr>
        <w:t xml:space="preserve">Holly Roush and Randi Milburn </w:t>
      </w:r>
    </w:p>
    <w:p w14:paraId="45453DC1" w14:textId="16AD035F" w:rsidR="00F13F60" w:rsidRDefault="00F13F60" w:rsidP="00791ED1">
      <w:pPr>
        <w:jc w:val="both"/>
        <w:rPr>
          <w:rFonts w:asciiTheme="majorHAnsi" w:hAnsiTheme="majorHAnsi"/>
          <w:sz w:val="22"/>
          <w:szCs w:val="22"/>
        </w:rPr>
      </w:pPr>
      <w:r>
        <w:rPr>
          <w:rFonts w:asciiTheme="majorHAnsi" w:hAnsiTheme="majorHAnsi"/>
          <w:sz w:val="22"/>
          <w:szCs w:val="22"/>
        </w:rPr>
        <w:t>Membership Chair:</w:t>
      </w:r>
      <w:r w:rsidR="00702B8D">
        <w:rPr>
          <w:rFonts w:asciiTheme="majorHAnsi" w:hAnsiTheme="majorHAnsi"/>
          <w:sz w:val="22"/>
          <w:szCs w:val="22"/>
        </w:rPr>
        <w:tab/>
        <w:t>Jennifer Williams</w:t>
      </w:r>
    </w:p>
    <w:p w14:paraId="79E6FD5A" w14:textId="0364E498" w:rsidR="00F13F60" w:rsidRPr="009A7AF3" w:rsidRDefault="00F13F60" w:rsidP="00791ED1">
      <w:pPr>
        <w:jc w:val="both"/>
        <w:rPr>
          <w:rFonts w:asciiTheme="majorHAnsi" w:hAnsiTheme="majorHAnsi"/>
          <w:sz w:val="22"/>
          <w:szCs w:val="22"/>
        </w:rPr>
      </w:pPr>
      <w:r>
        <w:rPr>
          <w:rFonts w:asciiTheme="majorHAnsi" w:hAnsiTheme="majorHAnsi"/>
          <w:sz w:val="22"/>
          <w:szCs w:val="22"/>
        </w:rPr>
        <w:t>Secretary:</w:t>
      </w:r>
      <w:r w:rsidR="00702B8D">
        <w:rPr>
          <w:rFonts w:asciiTheme="majorHAnsi" w:hAnsiTheme="majorHAnsi"/>
          <w:sz w:val="22"/>
          <w:szCs w:val="22"/>
        </w:rPr>
        <w:tab/>
      </w:r>
      <w:r w:rsidR="00702B8D">
        <w:rPr>
          <w:rFonts w:asciiTheme="majorHAnsi" w:hAnsiTheme="majorHAnsi"/>
          <w:sz w:val="22"/>
          <w:szCs w:val="22"/>
        </w:rPr>
        <w:tab/>
        <w:t>Mindy Markey-Grabill</w:t>
      </w:r>
    </w:p>
    <w:sectPr w:rsidR="00F13F60" w:rsidRPr="009A7AF3" w:rsidSect="0085186E">
      <w:headerReference w:type="default" r:id="rId9"/>
      <w:pgSz w:w="12240" w:h="15840"/>
      <w:pgMar w:top="230"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342AB" w14:textId="77777777" w:rsidR="00006587" w:rsidRDefault="00006587">
      <w:r>
        <w:separator/>
      </w:r>
    </w:p>
  </w:endnote>
  <w:endnote w:type="continuationSeparator" w:id="0">
    <w:p w14:paraId="32FD9A8D" w14:textId="77777777" w:rsidR="00006587" w:rsidRDefault="0000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97043" w14:textId="77777777" w:rsidR="00006587" w:rsidRDefault="00006587">
      <w:r>
        <w:separator/>
      </w:r>
    </w:p>
  </w:footnote>
  <w:footnote w:type="continuationSeparator" w:id="0">
    <w:p w14:paraId="1CBBD79D" w14:textId="77777777" w:rsidR="00006587" w:rsidRDefault="000065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36F01" w14:textId="209D8CBE" w:rsidR="00AE7025" w:rsidRPr="009342F5" w:rsidRDefault="00196EF2" w:rsidP="00196EF2">
    <w:pPr>
      <w:pStyle w:val="Header"/>
      <w:rPr>
        <w:rFonts w:ascii="Garamond" w:hAnsi="Garamond"/>
        <w:b/>
      </w:rPr>
    </w:pPr>
    <w:r>
      <w:rPr>
        <w:noProof/>
      </w:rPr>
      <w:drawing>
        <wp:inline distT="0" distB="0" distL="0" distR="0" wp14:anchorId="572D05CD" wp14:editId="730B9240">
          <wp:extent cx="2152650" cy="1543050"/>
          <wp:effectExtent l="0" t="0" r="0" b="0"/>
          <wp:docPr id="4" name="Picture 4" descr="cid:image003.png@01D11194.3DBC5600"/>
          <wp:cNvGraphicFramePr/>
          <a:graphic xmlns:a="http://schemas.openxmlformats.org/drawingml/2006/main">
            <a:graphicData uri="http://schemas.openxmlformats.org/drawingml/2006/picture">
              <pic:pic xmlns:pic="http://schemas.openxmlformats.org/drawingml/2006/picture">
                <pic:nvPicPr>
                  <pic:cNvPr id="4" name="Picture 4" descr="cid:image003.png@01D11194.3DBC56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543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63732"/>
    <w:multiLevelType w:val="hybridMultilevel"/>
    <w:tmpl w:val="86224520"/>
    <w:lvl w:ilvl="0" w:tplc="04090013">
      <w:start w:val="1"/>
      <w:numFmt w:val="upperRoman"/>
      <w:lvlText w:val="%1."/>
      <w:lvlJc w:val="right"/>
      <w:pPr>
        <w:ind w:left="1800" w:hanging="360"/>
      </w:pPr>
    </w:lvl>
    <w:lvl w:ilvl="1" w:tplc="04090015">
      <w:start w:val="1"/>
      <w:numFmt w:val="upp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31F3F0A"/>
    <w:multiLevelType w:val="hybridMultilevel"/>
    <w:tmpl w:val="629A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F83798"/>
    <w:multiLevelType w:val="multilevel"/>
    <w:tmpl w:val="F1889D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E897DD6"/>
    <w:multiLevelType w:val="multilevel"/>
    <w:tmpl w:val="8982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D1"/>
    <w:rsid w:val="00006587"/>
    <w:rsid w:val="0003715B"/>
    <w:rsid w:val="0004168C"/>
    <w:rsid w:val="000A6C5E"/>
    <w:rsid w:val="000F44C3"/>
    <w:rsid w:val="0012773F"/>
    <w:rsid w:val="00135C78"/>
    <w:rsid w:val="00155455"/>
    <w:rsid w:val="00160382"/>
    <w:rsid w:val="00161827"/>
    <w:rsid w:val="00196EF2"/>
    <w:rsid w:val="001A493A"/>
    <w:rsid w:val="001D57F8"/>
    <w:rsid w:val="002252F0"/>
    <w:rsid w:val="00290FB0"/>
    <w:rsid w:val="002A7A7E"/>
    <w:rsid w:val="002B13F1"/>
    <w:rsid w:val="002C2773"/>
    <w:rsid w:val="00461F9B"/>
    <w:rsid w:val="00503989"/>
    <w:rsid w:val="005040C7"/>
    <w:rsid w:val="00534762"/>
    <w:rsid w:val="005A197C"/>
    <w:rsid w:val="005C212E"/>
    <w:rsid w:val="00610269"/>
    <w:rsid w:val="00633CA2"/>
    <w:rsid w:val="006B4BDD"/>
    <w:rsid w:val="006B5E3B"/>
    <w:rsid w:val="006C571B"/>
    <w:rsid w:val="00702B8D"/>
    <w:rsid w:val="00750583"/>
    <w:rsid w:val="00755709"/>
    <w:rsid w:val="0077022E"/>
    <w:rsid w:val="007855B0"/>
    <w:rsid w:val="00791ED1"/>
    <w:rsid w:val="00812021"/>
    <w:rsid w:val="00821E49"/>
    <w:rsid w:val="0085186E"/>
    <w:rsid w:val="008D2C37"/>
    <w:rsid w:val="008E38E5"/>
    <w:rsid w:val="00917861"/>
    <w:rsid w:val="009A2C5C"/>
    <w:rsid w:val="009B7FFC"/>
    <w:rsid w:val="00A055C7"/>
    <w:rsid w:val="00A35156"/>
    <w:rsid w:val="00A413A9"/>
    <w:rsid w:val="00A77CCC"/>
    <w:rsid w:val="00AB73D4"/>
    <w:rsid w:val="00AD4D46"/>
    <w:rsid w:val="00B11A19"/>
    <w:rsid w:val="00B3464D"/>
    <w:rsid w:val="00BF4C2F"/>
    <w:rsid w:val="00C217A9"/>
    <w:rsid w:val="00C517A5"/>
    <w:rsid w:val="00C53FEB"/>
    <w:rsid w:val="00C669B1"/>
    <w:rsid w:val="00CA3248"/>
    <w:rsid w:val="00D16D10"/>
    <w:rsid w:val="00D43FD8"/>
    <w:rsid w:val="00DA7D32"/>
    <w:rsid w:val="00DD20FE"/>
    <w:rsid w:val="00DD2410"/>
    <w:rsid w:val="00E065F4"/>
    <w:rsid w:val="00E5518C"/>
    <w:rsid w:val="00E769EA"/>
    <w:rsid w:val="00EB2F9B"/>
    <w:rsid w:val="00EC6FCC"/>
    <w:rsid w:val="00EF285F"/>
    <w:rsid w:val="00EF5246"/>
    <w:rsid w:val="00F00653"/>
    <w:rsid w:val="00F13F60"/>
    <w:rsid w:val="00F15DEE"/>
    <w:rsid w:val="00FC09AE"/>
    <w:rsid w:val="24970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1ED1"/>
    <w:pPr>
      <w:tabs>
        <w:tab w:val="center" w:pos="4320"/>
        <w:tab w:val="right" w:pos="8640"/>
      </w:tabs>
    </w:pPr>
  </w:style>
  <w:style w:type="character" w:customStyle="1" w:styleId="HeaderChar">
    <w:name w:val="Header Char"/>
    <w:basedOn w:val="DefaultParagraphFont"/>
    <w:link w:val="Header"/>
    <w:rsid w:val="0079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97C"/>
    <w:rPr>
      <w:color w:val="0000FF" w:themeColor="hyperlink"/>
      <w:u w:val="single"/>
    </w:rPr>
  </w:style>
  <w:style w:type="paragraph" w:styleId="Footer">
    <w:name w:val="footer"/>
    <w:basedOn w:val="Normal"/>
    <w:link w:val="FooterChar"/>
    <w:uiPriority w:val="99"/>
    <w:unhideWhenUsed/>
    <w:rsid w:val="00196EF2"/>
    <w:pPr>
      <w:tabs>
        <w:tab w:val="center" w:pos="4680"/>
        <w:tab w:val="right" w:pos="9360"/>
      </w:tabs>
    </w:pPr>
  </w:style>
  <w:style w:type="character" w:customStyle="1" w:styleId="FooterChar">
    <w:name w:val="Footer Char"/>
    <w:basedOn w:val="DefaultParagraphFont"/>
    <w:link w:val="Footer"/>
    <w:uiPriority w:val="99"/>
    <w:rsid w:val="00196E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6EF2"/>
    <w:rPr>
      <w:rFonts w:ascii="Tahoma" w:hAnsi="Tahoma" w:cs="Tahoma"/>
      <w:sz w:val="16"/>
      <w:szCs w:val="16"/>
    </w:rPr>
  </w:style>
  <w:style w:type="character" w:customStyle="1" w:styleId="BalloonTextChar">
    <w:name w:val="Balloon Text Char"/>
    <w:basedOn w:val="DefaultParagraphFont"/>
    <w:link w:val="BalloonText"/>
    <w:uiPriority w:val="99"/>
    <w:semiHidden/>
    <w:rsid w:val="00196EF2"/>
    <w:rPr>
      <w:rFonts w:ascii="Tahoma" w:eastAsia="Times New Roman" w:hAnsi="Tahoma" w:cs="Tahoma"/>
      <w:sz w:val="16"/>
      <w:szCs w:val="16"/>
    </w:rPr>
  </w:style>
  <w:style w:type="paragraph" w:styleId="ListParagraph">
    <w:name w:val="List Paragraph"/>
    <w:basedOn w:val="Normal"/>
    <w:uiPriority w:val="34"/>
    <w:qFormat/>
    <w:rsid w:val="00BF4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1418">
      <w:bodyDiv w:val="1"/>
      <w:marLeft w:val="0"/>
      <w:marRight w:val="0"/>
      <w:marTop w:val="0"/>
      <w:marBottom w:val="0"/>
      <w:divBdr>
        <w:top w:val="none" w:sz="0" w:space="0" w:color="auto"/>
        <w:left w:val="none" w:sz="0" w:space="0" w:color="auto"/>
        <w:bottom w:val="none" w:sz="0" w:space="0" w:color="auto"/>
        <w:right w:val="none" w:sz="0" w:space="0" w:color="auto"/>
      </w:divBdr>
    </w:div>
    <w:div w:id="316228394">
      <w:bodyDiv w:val="1"/>
      <w:marLeft w:val="0"/>
      <w:marRight w:val="0"/>
      <w:marTop w:val="0"/>
      <w:marBottom w:val="0"/>
      <w:divBdr>
        <w:top w:val="none" w:sz="0" w:space="0" w:color="auto"/>
        <w:left w:val="none" w:sz="0" w:space="0" w:color="auto"/>
        <w:bottom w:val="none" w:sz="0" w:space="0" w:color="auto"/>
        <w:right w:val="none" w:sz="0" w:space="0" w:color="auto"/>
      </w:divBdr>
    </w:div>
    <w:div w:id="611941512">
      <w:bodyDiv w:val="1"/>
      <w:marLeft w:val="0"/>
      <w:marRight w:val="0"/>
      <w:marTop w:val="0"/>
      <w:marBottom w:val="0"/>
      <w:divBdr>
        <w:top w:val="none" w:sz="0" w:space="0" w:color="auto"/>
        <w:left w:val="none" w:sz="0" w:space="0" w:color="auto"/>
        <w:bottom w:val="none" w:sz="0" w:space="0" w:color="auto"/>
        <w:right w:val="none" w:sz="0" w:space="0" w:color="auto"/>
      </w:divBdr>
    </w:div>
    <w:div w:id="940839154">
      <w:bodyDiv w:val="1"/>
      <w:marLeft w:val="0"/>
      <w:marRight w:val="0"/>
      <w:marTop w:val="0"/>
      <w:marBottom w:val="0"/>
      <w:divBdr>
        <w:top w:val="none" w:sz="0" w:space="0" w:color="auto"/>
        <w:left w:val="none" w:sz="0" w:space="0" w:color="auto"/>
        <w:bottom w:val="none" w:sz="0" w:space="0" w:color="auto"/>
        <w:right w:val="none" w:sz="0" w:space="0" w:color="auto"/>
      </w:divBdr>
    </w:div>
    <w:div w:id="1176769877">
      <w:bodyDiv w:val="1"/>
      <w:marLeft w:val="0"/>
      <w:marRight w:val="0"/>
      <w:marTop w:val="0"/>
      <w:marBottom w:val="0"/>
      <w:divBdr>
        <w:top w:val="none" w:sz="0" w:space="0" w:color="auto"/>
        <w:left w:val="none" w:sz="0" w:space="0" w:color="auto"/>
        <w:bottom w:val="none" w:sz="0" w:space="0" w:color="auto"/>
        <w:right w:val="none" w:sz="0" w:space="0" w:color="auto"/>
      </w:divBdr>
    </w:div>
    <w:div w:id="1202473913">
      <w:bodyDiv w:val="1"/>
      <w:marLeft w:val="0"/>
      <w:marRight w:val="0"/>
      <w:marTop w:val="0"/>
      <w:marBottom w:val="0"/>
      <w:divBdr>
        <w:top w:val="none" w:sz="0" w:space="0" w:color="auto"/>
        <w:left w:val="none" w:sz="0" w:space="0" w:color="auto"/>
        <w:bottom w:val="none" w:sz="0" w:space="0" w:color="auto"/>
        <w:right w:val="none" w:sz="0" w:space="0" w:color="auto"/>
      </w:divBdr>
    </w:div>
    <w:div w:id="198215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ys.com/griffato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Markey</dc:creator>
  <cp:lastModifiedBy>Mindy Markey</cp:lastModifiedBy>
  <cp:revision>9</cp:revision>
  <dcterms:created xsi:type="dcterms:W3CDTF">2016-06-14T18:22:00Z</dcterms:created>
  <dcterms:modified xsi:type="dcterms:W3CDTF">2016-06-22T13:47:00Z</dcterms:modified>
</cp:coreProperties>
</file>